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2240A" w14:textId="77777777" w:rsidR="00BA0BBF" w:rsidRPr="00BA0BBF" w:rsidRDefault="00BA0BBF" w:rsidP="00BA0BBF">
      <w:pPr>
        <w:shd w:val="clear" w:color="auto" w:fill="F4F4F4"/>
        <w:spacing w:before="100" w:beforeAutospacing="1" w:after="100" w:afterAutospacing="1" w:line="240" w:lineRule="auto"/>
        <w:outlineLvl w:val="4"/>
        <w:rPr>
          <w:rFonts w:ascii="Ubuntu" w:eastAsia="Times New Roman" w:hAnsi="Ubuntu" w:cs="Times New Roman"/>
          <w:b/>
          <w:bCs/>
          <w:color w:val="666666"/>
          <w:kern w:val="0"/>
          <w:sz w:val="27"/>
          <w:szCs w:val="27"/>
          <w:lang w:eastAsia="en-GB"/>
          <w14:ligatures w14:val="none"/>
        </w:rPr>
      </w:pPr>
      <w:r w:rsidRPr="00BA0BBF">
        <w:rPr>
          <w:rFonts w:ascii="Ubuntu" w:eastAsia="Times New Roman" w:hAnsi="Ubuntu" w:cs="Times New Roman"/>
          <w:b/>
          <w:bCs/>
          <w:noProof/>
          <w:color w:val="666666"/>
          <w:kern w:val="0"/>
          <w:sz w:val="27"/>
          <w:szCs w:val="27"/>
          <w:lang w:eastAsia="en-GB"/>
          <w14:ligatures w14:val="none"/>
        </w:rPr>
        <w:drawing>
          <wp:inline distT="0" distB="0" distL="0" distR="0" wp14:anchorId="13AAC7B9" wp14:editId="19BCB79C">
            <wp:extent cx="371475" cy="466725"/>
            <wp:effectExtent l="0" t="0" r="9525" b="9525"/>
            <wp:docPr id="1" name="Picture 2" descr="washing mach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shing machi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BBF">
        <w:rPr>
          <w:rFonts w:ascii="Ubuntu" w:eastAsia="Times New Roman" w:hAnsi="Ubuntu" w:cs="Times New Roman"/>
          <w:b/>
          <w:bCs/>
          <w:color w:val="666666"/>
          <w:kern w:val="0"/>
          <w:sz w:val="27"/>
          <w:szCs w:val="27"/>
          <w:lang w:eastAsia="en-GB"/>
          <w14:ligatures w14:val="none"/>
        </w:rPr>
        <w:t>Apply Nikwax Rug Wash™ in the washing machine…</w:t>
      </w:r>
    </w:p>
    <w:p w14:paraId="4D8D57E4" w14:textId="77777777" w:rsidR="00BA0BBF" w:rsidRPr="00BA0BBF" w:rsidRDefault="00BA0BBF" w:rsidP="00BA0BBF">
      <w:pPr>
        <w:shd w:val="clear" w:color="auto" w:fill="F4F4F4"/>
        <w:spacing w:after="300" w:line="240" w:lineRule="auto"/>
        <w:rPr>
          <w:rFonts w:ascii="Ubuntu" w:eastAsia="Times New Roman" w:hAnsi="Ubuntu" w:cs="Times New Roman"/>
          <w:color w:val="2E2C2C"/>
          <w:kern w:val="0"/>
          <w:sz w:val="24"/>
          <w:szCs w:val="24"/>
          <w:lang w:eastAsia="en-GB"/>
          <w14:ligatures w14:val="none"/>
        </w:rPr>
      </w:pPr>
      <w:r w:rsidRPr="00BA0BBF">
        <w:rPr>
          <w:rFonts w:ascii="Ubuntu" w:eastAsia="Times New Roman" w:hAnsi="Ubuntu" w:cs="Times New Roman"/>
          <w:i/>
          <w:iCs/>
          <w:color w:val="2E2C2C"/>
          <w:kern w:val="0"/>
          <w:sz w:val="24"/>
          <w:szCs w:val="24"/>
          <w:lang w:eastAsia="en-GB"/>
          <w14:ligatures w14:val="none"/>
        </w:rPr>
        <w:t>Use neat Rug Wash</w:t>
      </w:r>
      <w:r w:rsidRPr="00BA0BBF">
        <w:rPr>
          <w:rFonts w:ascii="Ubuntu" w:eastAsia="Times New Roman" w:hAnsi="Ubuntu" w:cs="Times New Roman"/>
          <w:i/>
          <w:iCs/>
          <w:color w:val="2E2C2C"/>
          <w:kern w:val="0"/>
          <w:sz w:val="18"/>
          <w:szCs w:val="18"/>
          <w:vertAlign w:val="superscript"/>
          <w:lang w:eastAsia="en-GB"/>
          <w14:ligatures w14:val="none"/>
        </w:rPr>
        <w:t>™</w:t>
      </w:r>
      <w:r w:rsidRPr="00BA0BBF">
        <w:rPr>
          <w:rFonts w:ascii="Ubuntu" w:eastAsia="Times New Roman" w:hAnsi="Ubuntu" w:cs="Times New Roman"/>
          <w:i/>
          <w:iCs/>
          <w:color w:val="2E2C2C"/>
          <w:kern w:val="0"/>
          <w:sz w:val="24"/>
          <w:szCs w:val="24"/>
          <w:lang w:eastAsia="en-GB"/>
          <w14:ligatures w14:val="none"/>
        </w:rPr>
        <w:t> and a sponge or soft nylon brush to treat stubborn stains before washing. Remove all non-washable parts. Shake well before use. Follow care label instructions. Do not use detergents.</w:t>
      </w:r>
    </w:p>
    <w:p w14:paraId="4271B1E0" w14:textId="77777777" w:rsidR="00BA0BBF" w:rsidRPr="00BA0BBF" w:rsidRDefault="00BA0BBF" w:rsidP="00BA0BBF">
      <w:pPr>
        <w:numPr>
          <w:ilvl w:val="0"/>
          <w:numId w:val="1"/>
        </w:numPr>
        <w:shd w:val="clear" w:color="auto" w:fill="F4F4F4"/>
        <w:spacing w:before="100" w:beforeAutospacing="1" w:after="150" w:line="330" w:lineRule="atLeast"/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</w:pPr>
      <w:r w:rsidRPr="00BA0BBF"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  <w:t>Remove all detergent build-up from the detergent dispenser.</w:t>
      </w:r>
    </w:p>
    <w:p w14:paraId="1EC1B55E" w14:textId="77777777" w:rsidR="00BA0BBF" w:rsidRPr="00BA0BBF" w:rsidRDefault="00BA0BBF" w:rsidP="00BA0BBF">
      <w:pPr>
        <w:numPr>
          <w:ilvl w:val="0"/>
          <w:numId w:val="1"/>
        </w:numPr>
        <w:shd w:val="clear" w:color="auto" w:fill="F4F4F4"/>
        <w:spacing w:before="100" w:beforeAutospacing="1" w:after="150" w:line="330" w:lineRule="atLeast"/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</w:pPr>
      <w:r w:rsidRPr="00BA0BBF"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  <w:t>Place 1 item in washing machine (maximum 1 rug per load*).</w:t>
      </w:r>
    </w:p>
    <w:p w14:paraId="0857AC92" w14:textId="77777777" w:rsidR="00BA0BBF" w:rsidRPr="00BA0BBF" w:rsidRDefault="00BA0BBF" w:rsidP="00BA0BBF">
      <w:pPr>
        <w:numPr>
          <w:ilvl w:val="0"/>
          <w:numId w:val="1"/>
        </w:numPr>
        <w:shd w:val="clear" w:color="auto" w:fill="F4F4F4"/>
        <w:spacing w:before="100" w:beforeAutospacing="1" w:after="150" w:line="330" w:lineRule="atLeast"/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</w:pPr>
      <w:r w:rsidRPr="00BA0BBF"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  <w:t>Ensure washing machine is large enough to allow freedom of movement for item in drum.</w:t>
      </w:r>
    </w:p>
    <w:p w14:paraId="26841337" w14:textId="77777777" w:rsidR="00BA0BBF" w:rsidRPr="00BA0BBF" w:rsidRDefault="00BA0BBF" w:rsidP="00BA0BBF">
      <w:pPr>
        <w:numPr>
          <w:ilvl w:val="0"/>
          <w:numId w:val="1"/>
        </w:numPr>
        <w:shd w:val="clear" w:color="auto" w:fill="F4F4F4"/>
        <w:spacing w:before="100" w:beforeAutospacing="1" w:after="150" w:line="330" w:lineRule="atLeast"/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</w:pPr>
      <w:r w:rsidRPr="00BA0BBF"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  <w:t>Use 150 ml per item.</w:t>
      </w:r>
    </w:p>
    <w:p w14:paraId="33E1E4F8" w14:textId="77777777" w:rsidR="00BA0BBF" w:rsidRPr="00BA0BBF" w:rsidRDefault="00BA0BBF" w:rsidP="00BA0BBF">
      <w:pPr>
        <w:numPr>
          <w:ilvl w:val="0"/>
          <w:numId w:val="1"/>
        </w:numPr>
        <w:shd w:val="clear" w:color="auto" w:fill="F4F4F4"/>
        <w:spacing w:before="100" w:beforeAutospacing="1" w:after="0" w:line="330" w:lineRule="atLeast"/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</w:pPr>
      <w:r w:rsidRPr="00BA0BBF"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  <w:t>Wash according to care label. Choose a cycle that will allow the item to rinse thoroughly.</w:t>
      </w:r>
    </w:p>
    <w:p w14:paraId="7C19DC93" w14:textId="77777777" w:rsidR="00BA0BBF" w:rsidRPr="00BA0BBF" w:rsidRDefault="00BA0BBF" w:rsidP="00BA0BBF">
      <w:pPr>
        <w:shd w:val="clear" w:color="auto" w:fill="F4F4F4"/>
        <w:spacing w:after="0" w:line="240" w:lineRule="auto"/>
        <w:rPr>
          <w:rFonts w:ascii="Ubuntu" w:eastAsia="Times New Roman" w:hAnsi="Ubuntu" w:cs="Times New Roman"/>
          <w:color w:val="2E2C2C"/>
          <w:kern w:val="0"/>
          <w:sz w:val="24"/>
          <w:szCs w:val="24"/>
          <w:lang w:eastAsia="en-GB"/>
          <w14:ligatures w14:val="none"/>
        </w:rPr>
      </w:pPr>
      <w:r w:rsidRPr="00BA0BBF">
        <w:rPr>
          <w:rFonts w:ascii="Ubuntu" w:eastAsia="Times New Roman" w:hAnsi="Ubuntu" w:cs="Times New Roman"/>
          <w:color w:val="2E2C2C"/>
          <w:kern w:val="0"/>
          <w:sz w:val="24"/>
          <w:szCs w:val="24"/>
          <w:lang w:eastAsia="en-GB"/>
          <w14:ligatures w14:val="none"/>
        </w:rPr>
        <w:t>For commercial laundering, refer to the Nikwax commercial laundry leaflet. </w:t>
      </w:r>
      <w:hyperlink r:id="rId6" w:history="1">
        <w:r w:rsidRPr="00BA0BBF">
          <w:rPr>
            <w:rFonts w:ascii="Ubuntu" w:eastAsia="Times New Roman" w:hAnsi="Ubuntu" w:cs="Times New Roman"/>
            <w:color w:val="666666"/>
            <w:kern w:val="0"/>
            <w:sz w:val="24"/>
            <w:szCs w:val="24"/>
            <w:u w:val="single"/>
            <w:bdr w:val="none" w:sz="0" w:space="0" w:color="auto" w:frame="1"/>
            <w:lang w:eastAsia="en-GB"/>
            <w14:ligatures w14:val="none"/>
          </w:rPr>
          <w:t>Click here</w:t>
        </w:r>
      </w:hyperlink>
    </w:p>
    <w:p w14:paraId="072FF57B" w14:textId="77777777" w:rsidR="00BA0BBF" w:rsidRPr="00BA0BBF" w:rsidRDefault="00BA0BBF" w:rsidP="00BA0BBF">
      <w:pPr>
        <w:shd w:val="clear" w:color="auto" w:fill="F4F4F4"/>
        <w:spacing w:after="300" w:line="240" w:lineRule="auto"/>
        <w:rPr>
          <w:rFonts w:ascii="Ubuntu" w:eastAsia="Times New Roman" w:hAnsi="Ubuntu" w:cs="Times New Roman"/>
          <w:color w:val="2E2C2C"/>
          <w:kern w:val="0"/>
          <w:sz w:val="24"/>
          <w:szCs w:val="24"/>
          <w:lang w:eastAsia="en-GB"/>
          <w14:ligatures w14:val="none"/>
        </w:rPr>
      </w:pPr>
      <w:r w:rsidRPr="00BA0BBF">
        <w:rPr>
          <w:rFonts w:ascii="Ubuntu" w:eastAsia="Times New Roman" w:hAnsi="Ubuntu" w:cs="Times New Roman"/>
          <w:color w:val="2E2C2C"/>
          <w:kern w:val="0"/>
          <w:sz w:val="24"/>
          <w:szCs w:val="24"/>
          <w:lang w:eastAsia="en-GB"/>
          <w14:ligatures w14:val="none"/>
        </w:rPr>
        <w:t>* For large items we recommend using a commercial launderette.</w:t>
      </w:r>
    </w:p>
    <w:p w14:paraId="55E92FBF" w14:textId="77777777" w:rsidR="00BA0BBF" w:rsidRPr="00BA0BBF" w:rsidRDefault="00BA0BBF" w:rsidP="00BA0BBF">
      <w:pPr>
        <w:shd w:val="clear" w:color="auto" w:fill="F4F4F4"/>
        <w:spacing w:before="100" w:beforeAutospacing="1" w:after="100" w:afterAutospacing="1" w:line="240" w:lineRule="auto"/>
        <w:outlineLvl w:val="4"/>
        <w:rPr>
          <w:rFonts w:ascii="Ubuntu" w:eastAsia="Times New Roman" w:hAnsi="Ubuntu" w:cs="Times New Roman"/>
          <w:b/>
          <w:bCs/>
          <w:color w:val="666666"/>
          <w:kern w:val="0"/>
          <w:sz w:val="27"/>
          <w:szCs w:val="27"/>
          <w:lang w:eastAsia="en-GB"/>
          <w14:ligatures w14:val="none"/>
        </w:rPr>
      </w:pPr>
      <w:r w:rsidRPr="00BA0BBF">
        <w:rPr>
          <w:rFonts w:ascii="Ubuntu" w:eastAsia="Times New Roman" w:hAnsi="Ubuntu" w:cs="Times New Roman"/>
          <w:b/>
          <w:bCs/>
          <w:noProof/>
          <w:color w:val="666666"/>
          <w:kern w:val="0"/>
          <w:sz w:val="27"/>
          <w:szCs w:val="27"/>
          <w:lang w:eastAsia="en-GB"/>
          <w14:ligatures w14:val="none"/>
        </w:rPr>
        <w:drawing>
          <wp:inline distT="0" distB="0" distL="0" distR="0" wp14:anchorId="77DCA65F" wp14:editId="66E78E62">
            <wp:extent cx="466725" cy="466725"/>
            <wp:effectExtent l="0" t="0" r="9525" b="9525"/>
            <wp:docPr id="2" name="Picture 1" descr="By h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y ha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BBF">
        <w:rPr>
          <w:rFonts w:ascii="Ubuntu" w:eastAsia="Times New Roman" w:hAnsi="Ubuntu" w:cs="Times New Roman"/>
          <w:b/>
          <w:bCs/>
          <w:color w:val="666666"/>
          <w:kern w:val="0"/>
          <w:sz w:val="27"/>
          <w:szCs w:val="27"/>
          <w:lang w:eastAsia="en-GB"/>
          <w14:ligatures w14:val="none"/>
        </w:rPr>
        <w:t>Use Nikwax Rug Wash</w:t>
      </w:r>
      <w:r w:rsidRPr="00BA0BBF">
        <w:rPr>
          <w:rFonts w:ascii="Ubuntu" w:eastAsia="Times New Roman" w:hAnsi="Ubuntu" w:cs="Times New Roman"/>
          <w:b/>
          <w:bCs/>
          <w:color w:val="666666"/>
          <w:kern w:val="0"/>
          <w:sz w:val="20"/>
          <w:szCs w:val="20"/>
          <w:vertAlign w:val="superscript"/>
          <w:lang w:eastAsia="en-GB"/>
          <w14:ligatures w14:val="none"/>
        </w:rPr>
        <w:t>™</w:t>
      </w:r>
      <w:r w:rsidRPr="00BA0BBF">
        <w:rPr>
          <w:rFonts w:ascii="Ubuntu" w:eastAsia="Times New Roman" w:hAnsi="Ubuntu" w:cs="Times New Roman"/>
          <w:b/>
          <w:bCs/>
          <w:color w:val="666666"/>
          <w:kern w:val="0"/>
          <w:sz w:val="27"/>
          <w:szCs w:val="27"/>
          <w:lang w:eastAsia="en-GB"/>
          <w14:ligatures w14:val="none"/>
        </w:rPr>
        <w:t> by hand…</w:t>
      </w:r>
    </w:p>
    <w:p w14:paraId="6DD997D6" w14:textId="77777777" w:rsidR="00BA0BBF" w:rsidRPr="00BA0BBF" w:rsidRDefault="00BA0BBF" w:rsidP="00BA0BBF">
      <w:pPr>
        <w:shd w:val="clear" w:color="auto" w:fill="F4F4F4"/>
        <w:spacing w:after="300" w:line="240" w:lineRule="auto"/>
        <w:rPr>
          <w:rFonts w:ascii="Ubuntu" w:eastAsia="Times New Roman" w:hAnsi="Ubuntu" w:cs="Times New Roman"/>
          <w:color w:val="2E2C2C"/>
          <w:kern w:val="0"/>
          <w:sz w:val="24"/>
          <w:szCs w:val="24"/>
          <w:lang w:eastAsia="en-GB"/>
          <w14:ligatures w14:val="none"/>
        </w:rPr>
      </w:pPr>
      <w:r w:rsidRPr="00BA0BBF">
        <w:rPr>
          <w:rFonts w:ascii="Ubuntu" w:eastAsia="Times New Roman" w:hAnsi="Ubuntu" w:cs="Times New Roman"/>
          <w:i/>
          <w:iCs/>
          <w:color w:val="2E2C2C"/>
          <w:kern w:val="0"/>
          <w:sz w:val="24"/>
          <w:szCs w:val="24"/>
          <w:lang w:eastAsia="en-GB"/>
          <w14:ligatures w14:val="none"/>
        </w:rPr>
        <w:t>Use neat Rug Wash</w:t>
      </w:r>
      <w:r w:rsidRPr="00BA0BBF">
        <w:rPr>
          <w:rFonts w:ascii="Ubuntu" w:eastAsia="Times New Roman" w:hAnsi="Ubuntu" w:cs="Times New Roman"/>
          <w:i/>
          <w:iCs/>
          <w:color w:val="2E2C2C"/>
          <w:kern w:val="0"/>
          <w:sz w:val="18"/>
          <w:szCs w:val="18"/>
          <w:vertAlign w:val="superscript"/>
          <w:lang w:eastAsia="en-GB"/>
          <w14:ligatures w14:val="none"/>
        </w:rPr>
        <w:t>™</w:t>
      </w:r>
      <w:r w:rsidRPr="00BA0BBF">
        <w:rPr>
          <w:rFonts w:ascii="Ubuntu" w:eastAsia="Times New Roman" w:hAnsi="Ubuntu" w:cs="Times New Roman"/>
          <w:i/>
          <w:iCs/>
          <w:color w:val="2E2C2C"/>
          <w:kern w:val="0"/>
          <w:sz w:val="24"/>
          <w:szCs w:val="24"/>
          <w:lang w:eastAsia="en-GB"/>
          <w14:ligatures w14:val="none"/>
        </w:rPr>
        <w:t> and a sponge or soft nylon brush to treat stubborn stains before washing. Remove all non-washable parts. Shake well before use. Follow care label instructions. Do not use detergents.</w:t>
      </w:r>
    </w:p>
    <w:p w14:paraId="4FA2EAB2" w14:textId="77777777" w:rsidR="00BA0BBF" w:rsidRPr="00BA0BBF" w:rsidRDefault="00BA0BBF" w:rsidP="00BA0BBF">
      <w:pPr>
        <w:numPr>
          <w:ilvl w:val="0"/>
          <w:numId w:val="2"/>
        </w:numPr>
        <w:shd w:val="clear" w:color="auto" w:fill="F4F4F4"/>
        <w:spacing w:before="100" w:beforeAutospacing="1" w:after="150" w:line="330" w:lineRule="atLeast"/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</w:pPr>
      <w:r w:rsidRPr="00BA0BBF"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  <w:t>Use gloves. Spread item on clean area and wet thoroughly with a hose.</w:t>
      </w:r>
    </w:p>
    <w:p w14:paraId="3812958B" w14:textId="77777777" w:rsidR="00BA0BBF" w:rsidRPr="00BA0BBF" w:rsidRDefault="00BA0BBF" w:rsidP="00BA0BBF">
      <w:pPr>
        <w:numPr>
          <w:ilvl w:val="0"/>
          <w:numId w:val="2"/>
        </w:numPr>
        <w:shd w:val="clear" w:color="auto" w:fill="F4F4F4"/>
        <w:spacing w:before="100" w:beforeAutospacing="1" w:after="150" w:line="330" w:lineRule="atLeast"/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</w:pPr>
      <w:r w:rsidRPr="00BA0BBF"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  <w:t>Dilute 1 part Rug Wash</w:t>
      </w:r>
      <w:r w:rsidRPr="00BA0BBF">
        <w:rPr>
          <w:rFonts w:ascii="Ubuntu" w:eastAsia="Times New Roman" w:hAnsi="Ubuntu" w:cs="Times New Roman"/>
          <w:color w:val="666666"/>
          <w:kern w:val="0"/>
          <w:sz w:val="18"/>
          <w:szCs w:val="18"/>
          <w:vertAlign w:val="superscript"/>
          <w:lang w:eastAsia="en-GB"/>
          <w14:ligatures w14:val="none"/>
        </w:rPr>
        <w:t>™</w:t>
      </w:r>
      <w:r w:rsidRPr="00BA0BBF"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  <w:t> with 2 parts hot water.</w:t>
      </w:r>
    </w:p>
    <w:p w14:paraId="3BFFB808" w14:textId="77777777" w:rsidR="00BA0BBF" w:rsidRPr="00BA0BBF" w:rsidRDefault="00BA0BBF" w:rsidP="00BA0BBF">
      <w:pPr>
        <w:numPr>
          <w:ilvl w:val="0"/>
          <w:numId w:val="2"/>
        </w:numPr>
        <w:shd w:val="clear" w:color="auto" w:fill="F4F4F4"/>
        <w:spacing w:before="100" w:beforeAutospacing="1" w:after="150" w:line="330" w:lineRule="atLeast"/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</w:pPr>
      <w:r w:rsidRPr="00BA0BBF"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  <w:t>Use brush to scrub the solution into fabric paying attention to dirty areas.</w:t>
      </w:r>
    </w:p>
    <w:p w14:paraId="5C43F022" w14:textId="77777777" w:rsidR="00BA0BBF" w:rsidRPr="00BA0BBF" w:rsidRDefault="00BA0BBF" w:rsidP="00BA0BBF">
      <w:pPr>
        <w:numPr>
          <w:ilvl w:val="0"/>
          <w:numId w:val="2"/>
        </w:numPr>
        <w:shd w:val="clear" w:color="auto" w:fill="F4F4F4"/>
        <w:spacing w:before="100" w:beforeAutospacing="1" w:after="0" w:line="330" w:lineRule="atLeast"/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</w:pPr>
      <w:r w:rsidRPr="00BA0BBF"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  <w:t>Rinse thoroughly in clean water.</w:t>
      </w:r>
    </w:p>
    <w:p w14:paraId="35603167" w14:textId="77777777" w:rsidR="00BA0BBF" w:rsidRPr="00BA0BBF" w:rsidRDefault="00BA0BBF" w:rsidP="00BA0BBF">
      <w:pPr>
        <w:shd w:val="clear" w:color="auto" w:fill="F4F4F4"/>
        <w:spacing w:before="100" w:beforeAutospacing="1" w:after="100" w:afterAutospacing="1" w:line="240" w:lineRule="auto"/>
        <w:outlineLvl w:val="4"/>
        <w:rPr>
          <w:rFonts w:ascii="Ubuntu" w:eastAsia="Times New Roman" w:hAnsi="Ubuntu" w:cs="Times New Roman"/>
          <w:b/>
          <w:bCs/>
          <w:color w:val="666666"/>
          <w:kern w:val="0"/>
          <w:sz w:val="27"/>
          <w:szCs w:val="27"/>
          <w:lang w:eastAsia="en-GB"/>
          <w14:ligatures w14:val="none"/>
        </w:rPr>
      </w:pPr>
      <w:r w:rsidRPr="00BA0BBF">
        <w:rPr>
          <w:rFonts w:ascii="Ubuntu" w:eastAsia="Times New Roman" w:hAnsi="Ubuntu" w:cs="Times New Roman"/>
          <w:b/>
          <w:bCs/>
          <w:color w:val="666666"/>
          <w:kern w:val="0"/>
          <w:sz w:val="27"/>
          <w:szCs w:val="27"/>
          <w:lang w:eastAsia="en-GB"/>
          <w14:ligatures w14:val="none"/>
        </w:rPr>
        <w:t>Drying your animal rugs and coats after cleaning…</w:t>
      </w:r>
    </w:p>
    <w:p w14:paraId="46540938" w14:textId="77777777" w:rsidR="00BA0BBF" w:rsidRPr="00BA0BBF" w:rsidRDefault="00BA0BBF" w:rsidP="00BA0BBF">
      <w:pPr>
        <w:shd w:val="clear" w:color="auto" w:fill="F4F4F4"/>
        <w:spacing w:after="300" w:line="240" w:lineRule="auto"/>
        <w:rPr>
          <w:rFonts w:ascii="Ubuntu" w:eastAsia="Times New Roman" w:hAnsi="Ubuntu" w:cs="Times New Roman"/>
          <w:color w:val="2E2C2C"/>
          <w:kern w:val="0"/>
          <w:sz w:val="24"/>
          <w:szCs w:val="24"/>
          <w:lang w:eastAsia="en-GB"/>
          <w14:ligatures w14:val="none"/>
        </w:rPr>
      </w:pPr>
      <w:r w:rsidRPr="00BA0BBF">
        <w:rPr>
          <w:rFonts w:ascii="Ubuntu" w:eastAsia="Times New Roman" w:hAnsi="Ubuntu" w:cs="Times New Roman"/>
          <w:color w:val="2E2C2C"/>
          <w:kern w:val="0"/>
          <w:sz w:val="24"/>
          <w:szCs w:val="24"/>
          <w:lang w:eastAsia="en-GB"/>
          <w14:ligatures w14:val="none"/>
        </w:rPr>
        <w:t>Leave to air dry or tumble dry on a low setting if care label allows.</w:t>
      </w:r>
    </w:p>
    <w:p w14:paraId="20F28A27" w14:textId="77777777" w:rsidR="00BA0BBF" w:rsidRPr="00BA0BBF" w:rsidRDefault="00BA0BBF" w:rsidP="00BA0BBF">
      <w:pPr>
        <w:shd w:val="clear" w:color="auto" w:fill="F4F4F4"/>
        <w:spacing w:after="300" w:line="240" w:lineRule="auto"/>
        <w:rPr>
          <w:rFonts w:ascii="Ubuntu" w:eastAsia="Times New Roman" w:hAnsi="Ubuntu" w:cs="Times New Roman"/>
          <w:color w:val="2E2C2C"/>
          <w:kern w:val="0"/>
          <w:sz w:val="24"/>
          <w:szCs w:val="24"/>
          <w:lang w:eastAsia="en-GB"/>
          <w14:ligatures w14:val="none"/>
        </w:rPr>
      </w:pPr>
      <w:r w:rsidRPr="00BA0BBF">
        <w:rPr>
          <w:rFonts w:ascii="Ubuntu" w:eastAsia="Times New Roman" w:hAnsi="Ubuntu" w:cs="Times New Roman"/>
          <w:color w:val="2E2C2C"/>
          <w:kern w:val="0"/>
          <w:sz w:val="24"/>
          <w:szCs w:val="24"/>
          <w:lang w:eastAsia="en-GB"/>
          <w14:ligatures w14:val="none"/>
        </w:rPr>
        <w:t>Waterproof items at least once a year with Nikwax</w:t>
      </w:r>
      <w:r w:rsidRPr="00BA0BBF">
        <w:rPr>
          <w:rFonts w:ascii="Ubuntu" w:eastAsia="Times New Roman" w:hAnsi="Ubuntu" w:cs="Times New Roman"/>
          <w:color w:val="2E2C2C"/>
          <w:kern w:val="0"/>
          <w:sz w:val="18"/>
          <w:szCs w:val="18"/>
          <w:vertAlign w:val="superscript"/>
          <w:lang w:eastAsia="en-GB"/>
          <w14:ligatures w14:val="none"/>
        </w:rPr>
        <w:t>®</w:t>
      </w:r>
      <w:r w:rsidRPr="00BA0BBF">
        <w:rPr>
          <w:rFonts w:ascii="Ubuntu" w:eastAsia="Times New Roman" w:hAnsi="Ubuntu" w:cs="Times New Roman"/>
          <w:color w:val="2E2C2C"/>
          <w:kern w:val="0"/>
          <w:sz w:val="24"/>
          <w:szCs w:val="24"/>
          <w:lang w:eastAsia="en-GB"/>
          <w14:ligatures w14:val="none"/>
        </w:rPr>
        <w:t> Rug Proof. No need to dry items before waterproofing.</w:t>
      </w:r>
    </w:p>
    <w:p w14:paraId="65BECABE" w14:textId="77777777" w:rsidR="00D13920" w:rsidRDefault="00D13920"/>
    <w:sectPr w:rsidR="00D139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DF65C4"/>
    <w:multiLevelType w:val="multilevel"/>
    <w:tmpl w:val="940E6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7C40AF"/>
    <w:multiLevelType w:val="multilevel"/>
    <w:tmpl w:val="73E0E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8524896">
    <w:abstractNumId w:val="0"/>
  </w:num>
  <w:num w:numId="2" w16cid:durableId="2090077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BBF"/>
    <w:rsid w:val="004B2E85"/>
    <w:rsid w:val="00A37BB0"/>
    <w:rsid w:val="00BA0BBF"/>
    <w:rsid w:val="00D1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75413"/>
  <w15:chartTrackingRefBased/>
  <w15:docId w15:val="{7E86157C-3B2B-4E4B-9A57-C9C97F9DC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8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v.nikwax.com/downloads/NK_CommercialCW_Instruction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sally.bousie@Textile.local</dc:creator>
  <cp:keywords/>
  <dc:description/>
  <cp:lastModifiedBy>sally.bousie@Textile.local</cp:lastModifiedBy>
  <cp:revision>1</cp:revision>
  <dcterms:created xsi:type="dcterms:W3CDTF">2023-11-08T17:00:00Z</dcterms:created>
  <dcterms:modified xsi:type="dcterms:W3CDTF">2023-11-08T17:01:00Z</dcterms:modified>
</cp:coreProperties>
</file>